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475" w:rsidRDefault="00756475" w:rsidP="00756475">
      <w:pPr>
        <w:spacing w:after="0"/>
        <w:rPr>
          <w:sz w:val="28"/>
        </w:rPr>
      </w:pPr>
    </w:p>
    <w:p w:rsidR="00756475" w:rsidRPr="00756475" w:rsidRDefault="001D3296" w:rsidP="00756475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>Sveriges fören</w:t>
      </w:r>
      <w:r w:rsidR="00756475" w:rsidRPr="00756475">
        <w:rPr>
          <w:b/>
          <w:sz w:val="40"/>
          <w:szCs w:val="40"/>
        </w:rPr>
        <w:t>i</w:t>
      </w:r>
      <w:r w:rsidR="00795825">
        <w:rPr>
          <w:b/>
          <w:sz w:val="40"/>
          <w:szCs w:val="40"/>
        </w:rPr>
        <w:t>n</w:t>
      </w:r>
      <w:bookmarkStart w:id="0" w:name="_GoBack"/>
      <w:bookmarkEnd w:id="0"/>
      <w:r w:rsidR="00756475" w:rsidRPr="00756475">
        <w:rPr>
          <w:b/>
          <w:sz w:val="40"/>
          <w:szCs w:val="40"/>
        </w:rPr>
        <w:t xml:space="preserve">gsvänligaste kommun 2017 </w:t>
      </w:r>
    </w:p>
    <w:p w:rsidR="00756475" w:rsidRPr="00756475" w:rsidRDefault="00756475" w:rsidP="00756475">
      <w:pPr>
        <w:spacing w:after="16" w:line="250" w:lineRule="auto"/>
        <w:ind w:left="-5" w:hanging="10"/>
        <w:rPr>
          <w:noProof/>
          <w:sz w:val="40"/>
          <w:szCs w:val="40"/>
        </w:rPr>
      </w:pPr>
    </w:p>
    <w:p w:rsidR="00756475" w:rsidRDefault="00756475" w:rsidP="00756475">
      <w:pPr>
        <w:spacing w:after="16" w:line="250" w:lineRule="auto"/>
        <w:ind w:left="-5" w:hanging="10"/>
      </w:pPr>
      <w:r>
        <w:rPr>
          <w:noProof/>
        </w:rPr>
        <w:drawing>
          <wp:inline distT="0" distB="0" distL="0" distR="0" wp14:anchorId="3DE413AE" wp14:editId="71D3C61C">
            <wp:extent cx="2469600" cy="3607200"/>
            <wp:effectExtent l="0" t="0" r="6985" b="0"/>
            <wp:docPr id="5" name="Bild 5" descr="Anders Mebius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ers Mebius foto.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" t="73" r="8638" b="-73"/>
                    <a:stretch/>
                  </pic:blipFill>
                  <pic:spPr bwMode="auto">
                    <a:xfrm>
                      <a:off x="0" y="0"/>
                      <a:ext cx="2469600" cy="36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4CD8">
        <w:t xml:space="preserve"> </w:t>
      </w:r>
      <w:r>
        <w:rPr>
          <w:noProof/>
        </w:rPr>
        <w:drawing>
          <wp:inline distT="0" distB="0" distL="0" distR="0" wp14:anchorId="64642072" wp14:editId="703DB46A">
            <wp:extent cx="2664000" cy="3553200"/>
            <wp:effectExtent l="0" t="0" r="3175" b="9525"/>
            <wp:docPr id="3" name="Bild 3" descr="Anders Mebius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ers Mebius foto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3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3F4225" wp14:editId="37D92DD4">
            <wp:extent cx="4453200" cy="2556000"/>
            <wp:effectExtent l="0" t="0" r="508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0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475" w:rsidRDefault="00756475" w:rsidP="00756475">
      <w:pPr>
        <w:spacing w:after="16" w:line="250" w:lineRule="auto"/>
        <w:ind w:left="-5" w:hanging="10"/>
      </w:pPr>
      <w:r>
        <w:t xml:space="preserve">Mats </w:t>
      </w:r>
      <w:proofErr w:type="spellStart"/>
      <w:r>
        <w:t>Gerdau</w:t>
      </w:r>
      <w:proofErr w:type="spellEnd"/>
      <w:r>
        <w:t xml:space="preserve">, Kommunalråd och kommunstyrelsens ordförande, Gunnar Nilsson, Sveriges </w:t>
      </w:r>
    </w:p>
    <w:p w:rsidR="00756475" w:rsidRDefault="00756475" w:rsidP="00756475">
      <w:pPr>
        <w:spacing w:after="16" w:line="250" w:lineRule="auto"/>
        <w:ind w:left="-5" w:hanging="10"/>
      </w:pPr>
      <w:r>
        <w:t xml:space="preserve">Föreningar, Anders </w:t>
      </w:r>
      <w:proofErr w:type="spellStart"/>
      <w:r>
        <w:t>Mebius</w:t>
      </w:r>
      <w:proofErr w:type="spellEnd"/>
      <w:r>
        <w:t xml:space="preserve">, Kultur- och fritidsdirektör och Ivar </w:t>
      </w:r>
      <w:proofErr w:type="spellStart"/>
      <w:r>
        <w:t>Scotte</w:t>
      </w:r>
      <w:proofErr w:type="spellEnd"/>
      <w:r>
        <w:t>, Sveriges Föreningar.</w:t>
      </w:r>
    </w:p>
    <w:p w:rsidR="00756475" w:rsidRDefault="00756475" w:rsidP="00756475">
      <w:pPr>
        <w:spacing w:after="16" w:line="250" w:lineRule="auto"/>
        <w:ind w:left="-5" w:hanging="10"/>
        <w:rPr>
          <w:sz w:val="28"/>
          <w:szCs w:val="28"/>
        </w:rPr>
      </w:pPr>
    </w:p>
    <w:p w:rsidR="00756475" w:rsidRPr="00756475" w:rsidRDefault="00756475" w:rsidP="00756475">
      <w:pPr>
        <w:spacing w:after="16" w:line="250" w:lineRule="auto"/>
        <w:ind w:left="-5" w:hanging="10"/>
        <w:rPr>
          <w:sz w:val="24"/>
          <w:szCs w:val="24"/>
        </w:rPr>
      </w:pPr>
      <w:r w:rsidRPr="00756475">
        <w:rPr>
          <w:sz w:val="24"/>
          <w:szCs w:val="24"/>
        </w:rPr>
        <w:t xml:space="preserve">Den 23 maj delades priset ut på Nacka kommuns första Föreningsgala. Sveriges Föreningar representerades av Gunnar Nilsson och Ivar </w:t>
      </w:r>
      <w:proofErr w:type="spellStart"/>
      <w:r w:rsidRPr="00756475">
        <w:rPr>
          <w:sz w:val="24"/>
          <w:szCs w:val="24"/>
        </w:rPr>
        <w:t>Scotte</w:t>
      </w:r>
      <w:proofErr w:type="spellEnd"/>
      <w:r w:rsidRPr="00756475">
        <w:rPr>
          <w:sz w:val="24"/>
          <w:szCs w:val="24"/>
        </w:rPr>
        <w:t xml:space="preserve"> som utgör prisets jury. Denna jury har gjort ett digert arbete med att gå igenom alla</w:t>
      </w:r>
      <w:r w:rsidRPr="00B771E9">
        <w:rPr>
          <w:sz w:val="28"/>
          <w:szCs w:val="28"/>
        </w:rPr>
        <w:t xml:space="preserve"> </w:t>
      </w:r>
      <w:r w:rsidRPr="00756475">
        <w:rPr>
          <w:sz w:val="24"/>
          <w:szCs w:val="24"/>
        </w:rPr>
        <w:t>ansökningar och ta reda på om kommunerna motsvarar våra krav på att bli årets Föreningsvänligaste kommun.</w:t>
      </w:r>
    </w:p>
    <w:p w:rsidR="00704C11" w:rsidRDefault="00704C11"/>
    <w:sectPr w:rsidR="0070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06"/>
    <w:rsid w:val="001D3296"/>
    <w:rsid w:val="00704C11"/>
    <w:rsid w:val="00756475"/>
    <w:rsid w:val="00795825"/>
    <w:rsid w:val="00BF5C06"/>
    <w:rsid w:val="00E3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75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296"/>
    <w:rPr>
      <w:rFonts w:ascii="Tahoma" w:eastAsia="Calibri" w:hAnsi="Tahoma" w:cs="Tahoma"/>
      <w:color w:val="000000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475"/>
    <w:rPr>
      <w:rFonts w:ascii="Calibri" w:eastAsia="Calibri" w:hAnsi="Calibri" w:cs="Calibri"/>
      <w:color w:val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3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3296"/>
    <w:rPr>
      <w:rFonts w:ascii="Tahoma" w:eastAsia="Calibri" w:hAnsi="Tahoma" w:cs="Tahoma"/>
      <w:color w:val="000000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Rolfhamre</dc:creator>
  <cp:lastModifiedBy>Erwin</cp:lastModifiedBy>
  <cp:revision>3</cp:revision>
  <dcterms:created xsi:type="dcterms:W3CDTF">2018-06-06T11:10:00Z</dcterms:created>
  <dcterms:modified xsi:type="dcterms:W3CDTF">2018-06-06T11:10:00Z</dcterms:modified>
</cp:coreProperties>
</file>